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200" w:rsidRPr="00527200" w:rsidRDefault="00527200" w:rsidP="00527200">
      <w:pPr>
        <w:contextualSpacing/>
        <w:rPr>
          <w:b/>
          <w:sz w:val="32"/>
          <w:szCs w:val="32"/>
        </w:rPr>
      </w:pPr>
      <w:r w:rsidRPr="00527200">
        <w:rPr>
          <w:b/>
          <w:sz w:val="32"/>
          <w:szCs w:val="32"/>
        </w:rPr>
        <w:t>What is my job as a supervisor?</w:t>
      </w:r>
    </w:p>
    <w:p w:rsidR="00527200" w:rsidRDefault="00527200" w:rsidP="00527200">
      <w:pPr>
        <w:contextualSpacing/>
      </w:pPr>
    </w:p>
    <w:p w:rsidR="00527200" w:rsidRDefault="00527200" w:rsidP="00527200">
      <w:pPr>
        <w:contextualSpacing/>
      </w:pPr>
      <w:r>
        <w:t>In a nutshell, a supervisor oversees the day-to-day performance of employees</w:t>
      </w:r>
      <w:r w:rsidR="00324EF3">
        <w:t>, managing progress and maintaining a positive environment</w:t>
      </w:r>
      <w:r>
        <w:t>.</w:t>
      </w:r>
    </w:p>
    <w:p w:rsidR="00324EF3" w:rsidRDefault="00324EF3" w:rsidP="00527200">
      <w:pPr>
        <w:contextualSpacing/>
      </w:pPr>
    </w:p>
    <w:p w:rsidR="00324EF3" w:rsidRDefault="00324EF3" w:rsidP="00324EF3">
      <w:pPr>
        <w:contextualSpacing/>
      </w:pPr>
      <w:r>
        <w:t>In Ecology, a supervisor should have first-hand knowledge of the expectations of the job and be an eyewitness to work performed. They are responsible for:</w:t>
      </w:r>
    </w:p>
    <w:p w:rsidR="00324EF3" w:rsidRDefault="00324EF3" w:rsidP="00324EF3">
      <w:pPr>
        <w:pStyle w:val="ListParagraph"/>
        <w:numPr>
          <w:ilvl w:val="0"/>
          <w:numId w:val="1"/>
        </w:numPr>
      </w:pPr>
      <w:r>
        <w:t>Managing workflow</w:t>
      </w:r>
    </w:p>
    <w:p w:rsidR="00324EF3" w:rsidRDefault="00324EF3" w:rsidP="00324EF3">
      <w:pPr>
        <w:pStyle w:val="ListParagraph"/>
        <w:numPr>
          <w:ilvl w:val="0"/>
          <w:numId w:val="1"/>
        </w:numPr>
      </w:pPr>
      <w:r>
        <w:t>Training new hires, informing employees of other training opportunities as they come up</w:t>
      </w:r>
    </w:p>
    <w:p w:rsidR="00324EF3" w:rsidRDefault="00324EF3" w:rsidP="00324EF3">
      <w:pPr>
        <w:pStyle w:val="ListParagraph"/>
        <w:numPr>
          <w:ilvl w:val="1"/>
          <w:numId w:val="1"/>
        </w:numPr>
      </w:pPr>
      <w:r>
        <w:t>Verify all required trainings for lab safety, right-to-know, etc. have been completed</w:t>
      </w:r>
    </w:p>
    <w:p w:rsidR="00324EF3" w:rsidRDefault="00324EF3" w:rsidP="00324EF3">
      <w:pPr>
        <w:pStyle w:val="ListParagraph"/>
        <w:numPr>
          <w:ilvl w:val="0"/>
          <w:numId w:val="1"/>
        </w:numPr>
      </w:pPr>
      <w:r>
        <w:t>Maintaining employee</w:t>
      </w:r>
      <w:r>
        <w:t>(</w:t>
      </w:r>
      <w:r>
        <w:t>s</w:t>
      </w:r>
      <w:r>
        <w:t>)</w:t>
      </w:r>
      <w:r>
        <w:t xml:space="preserve"> schedule, including managing leave requests</w:t>
      </w:r>
    </w:p>
    <w:p w:rsidR="00324EF3" w:rsidRDefault="00324EF3" w:rsidP="00324EF3">
      <w:pPr>
        <w:pStyle w:val="ListParagraph"/>
        <w:numPr>
          <w:ilvl w:val="0"/>
          <w:numId w:val="1"/>
        </w:numPr>
      </w:pPr>
      <w:r>
        <w:t>Understand</w:t>
      </w:r>
      <w:r>
        <w:t>ing the</w:t>
      </w:r>
      <w:r>
        <w:t xml:space="preserve"> hierarchy of the School and University when it comes to grievances</w:t>
      </w:r>
      <w:r>
        <w:t xml:space="preserve"> all while maintaining confidentiality</w:t>
      </w:r>
    </w:p>
    <w:p w:rsidR="00324EF3" w:rsidRDefault="00324EF3" w:rsidP="00324EF3">
      <w:pPr>
        <w:pStyle w:val="ListParagraph"/>
        <w:numPr>
          <w:ilvl w:val="0"/>
          <w:numId w:val="1"/>
        </w:numPr>
      </w:pPr>
      <w:r>
        <w:t>Evaluating performance</w:t>
      </w:r>
      <w:r>
        <w:t xml:space="preserve"> in writing</w:t>
      </w:r>
      <w:r>
        <w:t>, at least, annually</w:t>
      </w:r>
    </w:p>
    <w:p w:rsidR="00324EF3" w:rsidRDefault="00324EF3" w:rsidP="00324EF3">
      <w:pPr>
        <w:pStyle w:val="ListParagraph"/>
        <w:numPr>
          <w:ilvl w:val="1"/>
          <w:numId w:val="1"/>
        </w:numPr>
      </w:pPr>
      <w:r>
        <w:t>Provide performance feedback throughout the year</w:t>
      </w:r>
    </w:p>
    <w:p w:rsidR="00324EF3" w:rsidRDefault="00324EF3" w:rsidP="00324EF3">
      <w:pPr>
        <w:pStyle w:val="ListParagraph"/>
        <w:numPr>
          <w:ilvl w:val="1"/>
          <w:numId w:val="1"/>
        </w:numPr>
      </w:pPr>
      <w:hyperlink r:id="rId5" w:history="1">
        <w:r w:rsidRPr="00527200">
          <w:rPr>
            <w:rStyle w:val="Hyperlink"/>
          </w:rPr>
          <w:t xml:space="preserve">UGA has a </w:t>
        </w:r>
        <w:r>
          <w:rPr>
            <w:rStyle w:val="Hyperlink"/>
          </w:rPr>
          <w:t>“</w:t>
        </w:r>
        <w:r w:rsidRPr="00527200">
          <w:rPr>
            <w:rStyle w:val="Hyperlink"/>
          </w:rPr>
          <w:t>guide to performance management</w:t>
        </w:r>
        <w:r>
          <w:rPr>
            <w:rStyle w:val="Hyperlink"/>
          </w:rPr>
          <w:t>”</w:t>
        </w:r>
        <w:r w:rsidRPr="00527200">
          <w:rPr>
            <w:rStyle w:val="Hyperlink"/>
          </w:rPr>
          <w:t xml:space="preserve"> to help supervisors</w:t>
        </w:r>
      </w:hyperlink>
    </w:p>
    <w:p w:rsidR="00324EF3" w:rsidRDefault="00324EF3" w:rsidP="00324EF3">
      <w:pPr>
        <w:pStyle w:val="ListParagraph"/>
        <w:numPr>
          <w:ilvl w:val="0"/>
          <w:numId w:val="1"/>
        </w:numPr>
      </w:pPr>
      <w:r>
        <w:t xml:space="preserve">Promoting a helpful environment </w:t>
      </w:r>
    </w:p>
    <w:p w:rsidR="00324EF3" w:rsidRDefault="00324EF3" w:rsidP="00324EF3">
      <w:pPr>
        <w:ind w:left="360"/>
      </w:pPr>
      <w:r>
        <w:t>……among other things</w:t>
      </w:r>
    </w:p>
    <w:p w:rsidR="0064122C" w:rsidRDefault="00324EF3" w:rsidP="00324EF3">
      <w:pPr>
        <w:spacing w:before="100" w:beforeAutospacing="1" w:after="100" w:afterAutospacing="1" w:line="240" w:lineRule="auto"/>
        <w:contextualSpacing/>
        <w:rPr>
          <w:rFonts w:eastAsia="Times New Roman" w:cstheme="minorHAnsi"/>
        </w:rPr>
      </w:pPr>
      <w:r>
        <w:rPr>
          <w:rFonts w:eastAsia="Times New Roman" w:cstheme="minorHAnsi"/>
        </w:rPr>
        <w:t xml:space="preserve">The grievance process specific to Ecology can be found </w:t>
      </w:r>
      <w:hyperlink r:id="rId6" w:history="1">
        <w:r w:rsidRPr="002C6380">
          <w:rPr>
            <w:rStyle w:val="Hyperlink"/>
            <w:rFonts w:eastAsia="Times New Roman" w:cstheme="minorHAnsi"/>
          </w:rPr>
          <w:t>here</w:t>
        </w:r>
      </w:hyperlink>
      <w:r>
        <w:rPr>
          <w:rFonts w:eastAsia="Times New Roman" w:cstheme="minorHAnsi"/>
        </w:rPr>
        <w:t>. This document</w:t>
      </w:r>
      <w:r w:rsidR="0064122C">
        <w:rPr>
          <w:rFonts w:eastAsia="Times New Roman" w:cstheme="minorHAnsi"/>
        </w:rPr>
        <w:t xml:space="preserve"> provides a wealth of information along with directions on who </w:t>
      </w:r>
      <w:r>
        <w:rPr>
          <w:rFonts w:eastAsia="Times New Roman" w:cstheme="minorHAnsi"/>
        </w:rPr>
        <w:t>you should contact first.</w:t>
      </w:r>
      <w:r>
        <w:rPr>
          <w:rFonts w:eastAsia="Times New Roman" w:cstheme="minorHAnsi"/>
        </w:rPr>
        <w:t xml:space="preserve"> </w:t>
      </w:r>
    </w:p>
    <w:p w:rsidR="0064122C" w:rsidRDefault="0064122C" w:rsidP="00324EF3">
      <w:pPr>
        <w:spacing w:before="100" w:beforeAutospacing="1" w:after="100" w:afterAutospacing="1" w:line="240" w:lineRule="auto"/>
        <w:contextualSpacing/>
        <w:rPr>
          <w:rFonts w:eastAsia="Times New Roman" w:cstheme="minorHAnsi"/>
        </w:rPr>
      </w:pPr>
    </w:p>
    <w:p w:rsidR="00324EF3" w:rsidRDefault="00324EF3" w:rsidP="00324EF3">
      <w:pPr>
        <w:spacing w:before="100" w:beforeAutospacing="1" w:after="100" w:afterAutospacing="1" w:line="240" w:lineRule="auto"/>
        <w:contextualSpacing/>
      </w:pPr>
      <w:r>
        <w:rPr>
          <w:rFonts w:eastAsia="Times New Roman" w:cstheme="minorHAnsi"/>
        </w:rPr>
        <w:t xml:space="preserve">Below is more information from </w:t>
      </w:r>
      <w:hyperlink r:id="rId7" w:history="1">
        <w:r w:rsidRPr="0064122C">
          <w:rPr>
            <w:rStyle w:val="Hyperlink"/>
            <w:rFonts w:eastAsia="Times New Roman" w:cstheme="minorHAnsi"/>
          </w:rPr>
          <w:t>UGA-HR</w:t>
        </w:r>
      </w:hyperlink>
      <w:r w:rsidR="0064122C">
        <w:rPr>
          <w:rFonts w:eastAsia="Times New Roman" w:cstheme="minorHAnsi"/>
        </w:rPr>
        <w:t>:</w:t>
      </w:r>
    </w:p>
    <w:p w:rsidR="00527200" w:rsidRDefault="00527200" w:rsidP="00527200">
      <w:pPr>
        <w:spacing w:before="100" w:beforeAutospacing="1" w:after="100" w:afterAutospacing="1" w:line="240" w:lineRule="auto"/>
        <w:contextualSpacing/>
        <w:rPr>
          <w:rFonts w:cstheme="minorHAnsi"/>
        </w:rPr>
      </w:pPr>
    </w:p>
    <w:p w:rsidR="00527200" w:rsidRDefault="00527200" w:rsidP="00527200">
      <w:pPr>
        <w:spacing w:before="100" w:beforeAutospacing="1" w:after="100" w:afterAutospacing="1" w:line="240" w:lineRule="auto"/>
        <w:contextualSpacing/>
        <w:rPr>
          <w:rFonts w:eastAsia="Times New Roman" w:cstheme="minorHAnsi"/>
        </w:rPr>
      </w:pPr>
      <w:r>
        <w:rPr>
          <w:rFonts w:cstheme="minorHAnsi"/>
        </w:rPr>
        <w:t>“</w:t>
      </w:r>
      <w:r w:rsidRPr="0064122C">
        <w:rPr>
          <w:rFonts w:eastAsia="Times New Roman" w:cstheme="minorHAnsi"/>
        </w:rPr>
        <w:t>The University of Georgia is c</w:t>
      </w:r>
      <w:r w:rsidRPr="0064122C">
        <w:rPr>
          <w:rFonts w:eastAsia="Times New Roman" w:cstheme="minorHAnsi"/>
        </w:rPr>
        <w:t>o</w:t>
      </w:r>
      <w:r w:rsidRPr="0064122C">
        <w:rPr>
          <w:rFonts w:eastAsia="Times New Roman" w:cstheme="minorHAnsi"/>
        </w:rPr>
        <w:t>mmitted</w:t>
      </w:r>
      <w:r w:rsidRPr="00527200">
        <w:rPr>
          <w:rFonts w:eastAsia="Times New Roman" w:cstheme="minorHAnsi"/>
        </w:rPr>
        <w:t xml:space="preserve"> to providing employees with reasonable resources needed to be successful in their jobs.  The University encourages open communication between employees and supervisors. Performance coaching includes a range of options that may include verbal coaching, written warning, suspension with or without pay, and/or termination.  </w:t>
      </w:r>
      <w:r w:rsidRPr="00527200">
        <w:rPr>
          <w:rFonts w:eastAsia="Times New Roman" w:cstheme="minorHAnsi"/>
        </w:rPr>
        <w:br/>
      </w:r>
      <w:r w:rsidRPr="00527200">
        <w:rPr>
          <w:rFonts w:eastAsia="Times New Roman" w:cstheme="minorHAnsi"/>
        </w:rPr>
        <w:br/>
        <w:t>It is the role of the supervisor to communicate job performance expectations to the employee. The University of Georgia reserves the right to bypass or accelerate any and all steps depending on circumstances. This guide is intended to serve as a tool to help supervisors evaluate and respond to employee performance in a fair and effective manner.  It is not intended to stand alone, nor does it constitute legal advice regarding specific incidents.  </w:t>
      </w:r>
      <w:r w:rsidRPr="00527200">
        <w:rPr>
          <w:rFonts w:eastAsia="Times New Roman" w:cstheme="minorHAnsi"/>
        </w:rPr>
        <w:br/>
      </w:r>
      <w:r w:rsidRPr="00527200">
        <w:rPr>
          <w:rFonts w:eastAsia="Times New Roman" w:cstheme="minorHAnsi"/>
        </w:rPr>
        <w:br/>
        <w:t>Coaching is the ongoing process whereby the supervisor directs the development of the employee through regular performance feedback. If the employee is meeting the supervisor’s expectations, positive feedback can be used to reinforce performance and further motivate the employee to even higher levels of performance. Benchmarks and specific achievements should be discussed.</w:t>
      </w:r>
      <w:r w:rsidRPr="00527200">
        <w:rPr>
          <w:rFonts w:eastAsia="Times New Roman" w:cstheme="minorHAnsi"/>
        </w:rPr>
        <w:br/>
      </w:r>
      <w:r w:rsidRPr="00527200">
        <w:rPr>
          <w:rFonts w:eastAsia="Times New Roman" w:cstheme="minorHAnsi"/>
        </w:rPr>
        <w:br/>
        <w:t xml:space="preserve">Counseling occurs where there are performance issues and may be used to assist the employee in achieving a satisfactory level of performance prior to initiating more formal written warnings. In such cases, the supervisor should meet with the employee to clarify performance expectations and determine what obstacles are impeding the employee’s ability to meet and exceed standards. </w:t>
      </w:r>
    </w:p>
    <w:p w:rsidR="00527200" w:rsidRPr="00527200" w:rsidRDefault="00527200" w:rsidP="00527200">
      <w:pPr>
        <w:spacing w:before="100" w:beforeAutospacing="1" w:after="100" w:afterAutospacing="1" w:line="240" w:lineRule="auto"/>
        <w:contextualSpacing/>
        <w:rPr>
          <w:rFonts w:eastAsia="Times New Roman" w:cstheme="minorHAnsi"/>
        </w:rPr>
      </w:pPr>
    </w:p>
    <w:p w:rsidR="00527200" w:rsidRPr="00527200" w:rsidRDefault="00527200" w:rsidP="00527200">
      <w:pPr>
        <w:spacing w:before="100" w:beforeAutospacing="1" w:after="100" w:afterAutospacing="1" w:line="240" w:lineRule="auto"/>
        <w:contextualSpacing/>
        <w:rPr>
          <w:rFonts w:eastAsia="Times New Roman" w:cstheme="minorHAnsi"/>
        </w:rPr>
      </w:pPr>
      <w:r w:rsidRPr="00527200">
        <w:rPr>
          <w:rFonts w:eastAsia="Times New Roman" w:cstheme="minorHAnsi"/>
          <w:b/>
          <w:bCs/>
        </w:rPr>
        <w:lastRenderedPageBreak/>
        <w:t>Before you act, ask yourself:</w:t>
      </w:r>
    </w:p>
    <w:p w:rsidR="00527200" w:rsidRPr="00527200" w:rsidRDefault="00527200" w:rsidP="00527200">
      <w:pPr>
        <w:numPr>
          <w:ilvl w:val="0"/>
          <w:numId w:val="2"/>
        </w:numPr>
        <w:spacing w:before="100" w:beforeAutospacing="1" w:after="100" w:afterAutospacing="1" w:line="240" w:lineRule="auto"/>
        <w:contextualSpacing/>
        <w:rPr>
          <w:rFonts w:eastAsia="Times New Roman" w:cstheme="minorHAnsi"/>
        </w:rPr>
      </w:pPr>
      <w:r w:rsidRPr="00527200">
        <w:rPr>
          <w:rFonts w:eastAsia="Times New Roman" w:cstheme="minorHAnsi"/>
        </w:rPr>
        <w:t>Is the employee aware of the policy or expected behavior?</w:t>
      </w:r>
    </w:p>
    <w:p w:rsidR="00527200" w:rsidRPr="00527200" w:rsidRDefault="00527200" w:rsidP="00527200">
      <w:pPr>
        <w:numPr>
          <w:ilvl w:val="0"/>
          <w:numId w:val="2"/>
        </w:numPr>
        <w:spacing w:before="100" w:beforeAutospacing="1" w:after="100" w:afterAutospacing="1" w:line="240" w:lineRule="auto"/>
        <w:contextualSpacing/>
        <w:rPr>
          <w:rFonts w:eastAsia="Times New Roman" w:cstheme="minorHAnsi"/>
        </w:rPr>
      </w:pPr>
      <w:r w:rsidRPr="00527200">
        <w:rPr>
          <w:rFonts w:eastAsia="Times New Roman" w:cstheme="minorHAnsi"/>
        </w:rPr>
        <w:t>Have I objectively gathered all the facts?</w:t>
      </w:r>
    </w:p>
    <w:p w:rsidR="00527200" w:rsidRPr="00527200" w:rsidRDefault="00527200" w:rsidP="00527200">
      <w:pPr>
        <w:numPr>
          <w:ilvl w:val="0"/>
          <w:numId w:val="2"/>
        </w:numPr>
        <w:spacing w:before="100" w:beforeAutospacing="1" w:after="100" w:afterAutospacing="1" w:line="240" w:lineRule="auto"/>
        <w:contextualSpacing/>
        <w:rPr>
          <w:rFonts w:eastAsia="Times New Roman" w:cstheme="minorHAnsi"/>
        </w:rPr>
      </w:pPr>
      <w:r w:rsidRPr="00527200">
        <w:rPr>
          <w:rFonts w:eastAsia="Times New Roman" w:cstheme="minorHAnsi"/>
        </w:rPr>
        <w:t>Has the employee had the opportunity to respond?</w:t>
      </w:r>
    </w:p>
    <w:p w:rsidR="00527200" w:rsidRPr="00527200" w:rsidRDefault="00527200" w:rsidP="00527200">
      <w:pPr>
        <w:numPr>
          <w:ilvl w:val="0"/>
          <w:numId w:val="2"/>
        </w:numPr>
        <w:spacing w:before="100" w:beforeAutospacing="1" w:after="100" w:afterAutospacing="1" w:line="240" w:lineRule="auto"/>
        <w:contextualSpacing/>
        <w:rPr>
          <w:rFonts w:eastAsia="Times New Roman" w:cstheme="minorHAnsi"/>
        </w:rPr>
      </w:pPr>
      <w:r w:rsidRPr="00527200">
        <w:rPr>
          <w:rFonts w:eastAsia="Times New Roman" w:cstheme="minorHAnsi"/>
        </w:rPr>
        <w:t>Am I responding quickly, consistently, and reasonably?</w:t>
      </w:r>
    </w:p>
    <w:p w:rsidR="00527200" w:rsidRPr="00527200" w:rsidRDefault="00527200" w:rsidP="00527200">
      <w:pPr>
        <w:numPr>
          <w:ilvl w:val="0"/>
          <w:numId w:val="2"/>
        </w:numPr>
        <w:spacing w:before="100" w:beforeAutospacing="1" w:after="100" w:afterAutospacing="1" w:line="240" w:lineRule="auto"/>
        <w:contextualSpacing/>
        <w:rPr>
          <w:rFonts w:eastAsia="Times New Roman" w:cstheme="minorHAnsi"/>
        </w:rPr>
      </w:pPr>
      <w:r w:rsidRPr="00527200">
        <w:rPr>
          <w:rFonts w:eastAsia="Times New Roman" w:cstheme="minorHAnsi"/>
        </w:rPr>
        <w:t>Has the employee been previously counseled?</w:t>
      </w:r>
    </w:p>
    <w:p w:rsidR="00527200" w:rsidRPr="00527200" w:rsidRDefault="00527200" w:rsidP="00527200">
      <w:pPr>
        <w:numPr>
          <w:ilvl w:val="0"/>
          <w:numId w:val="2"/>
        </w:numPr>
        <w:spacing w:before="100" w:beforeAutospacing="1" w:after="100" w:afterAutospacing="1" w:line="240" w:lineRule="auto"/>
        <w:contextualSpacing/>
        <w:rPr>
          <w:rFonts w:eastAsia="Times New Roman" w:cstheme="minorHAnsi"/>
        </w:rPr>
      </w:pPr>
      <w:r w:rsidRPr="00527200">
        <w:rPr>
          <w:rFonts w:eastAsia="Times New Roman" w:cstheme="minorHAnsi"/>
        </w:rPr>
        <w:t xml:space="preserve">How severe is the problem or infraction?  What was the impact, or possible impact, of the employee’s action? </w:t>
      </w:r>
    </w:p>
    <w:p w:rsidR="00527200" w:rsidRPr="00527200" w:rsidRDefault="00527200" w:rsidP="00527200">
      <w:pPr>
        <w:numPr>
          <w:ilvl w:val="0"/>
          <w:numId w:val="2"/>
        </w:numPr>
        <w:spacing w:before="100" w:beforeAutospacing="1" w:after="100" w:afterAutospacing="1" w:line="240" w:lineRule="auto"/>
        <w:contextualSpacing/>
        <w:rPr>
          <w:rFonts w:eastAsia="Times New Roman" w:cstheme="minorHAnsi"/>
        </w:rPr>
      </w:pPr>
      <w:r w:rsidRPr="00527200">
        <w:rPr>
          <w:rFonts w:eastAsia="Times New Roman" w:cstheme="minorHAnsi"/>
        </w:rPr>
        <w:t>Were there legitimate obstacles to proper performance?</w:t>
      </w:r>
    </w:p>
    <w:p w:rsidR="00527200" w:rsidRDefault="00527200" w:rsidP="00527200">
      <w:pPr>
        <w:spacing w:before="100" w:beforeAutospacing="1" w:after="100" w:afterAutospacing="1" w:line="240" w:lineRule="auto"/>
        <w:contextualSpacing/>
        <w:outlineLvl w:val="2"/>
        <w:rPr>
          <w:rFonts w:eastAsia="Times New Roman" w:cstheme="minorHAnsi"/>
          <w:b/>
          <w:bCs/>
        </w:rPr>
      </w:pPr>
    </w:p>
    <w:p w:rsidR="00527200" w:rsidRPr="00527200" w:rsidRDefault="00527200" w:rsidP="00527200">
      <w:pPr>
        <w:spacing w:before="100" w:beforeAutospacing="1" w:after="100" w:afterAutospacing="1" w:line="240" w:lineRule="auto"/>
        <w:contextualSpacing/>
        <w:outlineLvl w:val="2"/>
        <w:rPr>
          <w:rFonts w:eastAsia="Times New Roman" w:cstheme="minorHAnsi"/>
          <w:b/>
          <w:bCs/>
        </w:rPr>
      </w:pPr>
      <w:r w:rsidRPr="00527200">
        <w:rPr>
          <w:rFonts w:eastAsia="Times New Roman" w:cstheme="minorHAnsi"/>
          <w:b/>
          <w:bCs/>
        </w:rPr>
        <w:t>Coaching</w:t>
      </w:r>
    </w:p>
    <w:p w:rsidR="00527200" w:rsidRPr="00527200" w:rsidRDefault="00527200" w:rsidP="00527200">
      <w:pPr>
        <w:spacing w:before="100" w:beforeAutospacing="1" w:after="100" w:afterAutospacing="1" w:line="240" w:lineRule="auto"/>
        <w:contextualSpacing/>
        <w:rPr>
          <w:rFonts w:eastAsia="Times New Roman" w:cstheme="minorHAnsi"/>
        </w:rPr>
      </w:pPr>
      <w:r w:rsidRPr="00527200">
        <w:rPr>
          <w:rFonts w:eastAsia="Times New Roman" w:cstheme="minorHAnsi"/>
          <w:color w:val="000000"/>
        </w:rPr>
        <w:t>Supervisors should communicate expectations for improvement clearly and in a timely manner. They should be prepared:</w:t>
      </w:r>
    </w:p>
    <w:p w:rsidR="00527200" w:rsidRPr="00527200" w:rsidRDefault="00527200" w:rsidP="00527200">
      <w:pPr>
        <w:numPr>
          <w:ilvl w:val="0"/>
          <w:numId w:val="3"/>
        </w:numPr>
        <w:spacing w:before="100" w:beforeAutospacing="1" w:after="100" w:afterAutospacing="1" w:line="240" w:lineRule="auto"/>
        <w:contextualSpacing/>
        <w:rPr>
          <w:rFonts w:eastAsia="Times New Roman" w:cstheme="minorHAnsi"/>
        </w:rPr>
      </w:pPr>
      <w:r w:rsidRPr="00527200">
        <w:rPr>
          <w:rFonts w:eastAsia="Times New Roman" w:cstheme="minorHAnsi"/>
          <w:color w:val="000000"/>
        </w:rPr>
        <w:t>to review the employee’s job description with the employee</w:t>
      </w:r>
    </w:p>
    <w:p w:rsidR="00527200" w:rsidRPr="00527200" w:rsidRDefault="00527200" w:rsidP="00527200">
      <w:pPr>
        <w:numPr>
          <w:ilvl w:val="0"/>
          <w:numId w:val="3"/>
        </w:numPr>
        <w:spacing w:before="100" w:beforeAutospacing="1" w:after="100" w:afterAutospacing="1" w:line="240" w:lineRule="auto"/>
        <w:contextualSpacing/>
        <w:rPr>
          <w:rFonts w:eastAsia="Times New Roman" w:cstheme="minorHAnsi"/>
        </w:rPr>
      </w:pPr>
      <w:r w:rsidRPr="00527200">
        <w:rPr>
          <w:rFonts w:eastAsia="Times New Roman" w:cstheme="minorHAnsi"/>
          <w:color w:val="000000"/>
        </w:rPr>
        <w:t>to be direct and as specific as possible in identifying deficiencies or incidences and their significance</w:t>
      </w:r>
    </w:p>
    <w:p w:rsidR="00527200" w:rsidRPr="00527200" w:rsidRDefault="00527200" w:rsidP="00527200">
      <w:pPr>
        <w:numPr>
          <w:ilvl w:val="0"/>
          <w:numId w:val="3"/>
        </w:numPr>
        <w:spacing w:before="100" w:beforeAutospacing="1" w:after="100" w:afterAutospacing="1" w:line="240" w:lineRule="auto"/>
        <w:contextualSpacing/>
        <w:rPr>
          <w:rFonts w:eastAsia="Times New Roman" w:cstheme="minorHAnsi"/>
        </w:rPr>
      </w:pPr>
      <w:r w:rsidRPr="00527200">
        <w:rPr>
          <w:rFonts w:eastAsia="Times New Roman" w:cstheme="minorHAnsi"/>
          <w:color w:val="000000"/>
        </w:rPr>
        <w:t>to give employees examples of what "success" looks like in their role</w:t>
      </w:r>
    </w:p>
    <w:p w:rsidR="00527200" w:rsidRPr="00527200" w:rsidRDefault="00527200" w:rsidP="00527200">
      <w:pPr>
        <w:numPr>
          <w:ilvl w:val="0"/>
          <w:numId w:val="3"/>
        </w:numPr>
        <w:spacing w:before="100" w:beforeAutospacing="1" w:after="100" w:afterAutospacing="1" w:line="240" w:lineRule="auto"/>
        <w:contextualSpacing/>
        <w:rPr>
          <w:rFonts w:eastAsia="Times New Roman" w:cstheme="minorHAnsi"/>
        </w:rPr>
      </w:pPr>
      <w:r w:rsidRPr="00527200">
        <w:rPr>
          <w:rFonts w:eastAsia="Times New Roman" w:cstheme="minorHAnsi"/>
          <w:color w:val="000000"/>
        </w:rPr>
        <w:t>to give the employee a chance to assess their own capacity and commitment to a position</w:t>
      </w:r>
    </w:p>
    <w:p w:rsidR="00527200" w:rsidRPr="00527200" w:rsidRDefault="00527200" w:rsidP="00527200">
      <w:pPr>
        <w:numPr>
          <w:ilvl w:val="0"/>
          <w:numId w:val="3"/>
        </w:numPr>
        <w:spacing w:before="100" w:beforeAutospacing="1" w:after="100" w:afterAutospacing="1" w:line="240" w:lineRule="auto"/>
        <w:contextualSpacing/>
        <w:rPr>
          <w:rFonts w:eastAsia="Times New Roman" w:cstheme="minorHAnsi"/>
        </w:rPr>
      </w:pPr>
      <w:r w:rsidRPr="00527200">
        <w:rPr>
          <w:rFonts w:eastAsia="Times New Roman" w:cstheme="minorHAnsi"/>
          <w:color w:val="000000"/>
        </w:rPr>
        <w:t>to problem-solve with employees who are attempting to fulfill their job obligations</w:t>
      </w:r>
    </w:p>
    <w:p w:rsidR="00527200" w:rsidRPr="00527200" w:rsidRDefault="00527200" w:rsidP="00527200">
      <w:pPr>
        <w:numPr>
          <w:ilvl w:val="0"/>
          <w:numId w:val="3"/>
        </w:numPr>
        <w:spacing w:before="100" w:beforeAutospacing="1" w:after="100" w:afterAutospacing="1" w:line="240" w:lineRule="auto"/>
        <w:contextualSpacing/>
        <w:rPr>
          <w:rFonts w:eastAsia="Times New Roman" w:cstheme="minorHAnsi"/>
        </w:rPr>
      </w:pPr>
      <w:r w:rsidRPr="00527200">
        <w:rPr>
          <w:rFonts w:eastAsia="Times New Roman" w:cstheme="minorHAnsi"/>
          <w:color w:val="000000"/>
        </w:rPr>
        <w:t>to identify the process for on-going assessment of improvement</w:t>
      </w:r>
    </w:p>
    <w:p w:rsidR="00527200" w:rsidRPr="00527200" w:rsidRDefault="00527200" w:rsidP="00527200">
      <w:pPr>
        <w:numPr>
          <w:ilvl w:val="0"/>
          <w:numId w:val="3"/>
        </w:numPr>
        <w:spacing w:before="100" w:beforeAutospacing="1" w:after="100" w:afterAutospacing="1" w:line="240" w:lineRule="auto"/>
        <w:contextualSpacing/>
        <w:rPr>
          <w:rFonts w:eastAsia="Times New Roman" w:cstheme="minorHAnsi"/>
        </w:rPr>
      </w:pPr>
      <w:r w:rsidRPr="00527200">
        <w:rPr>
          <w:rFonts w:eastAsia="Times New Roman" w:cstheme="minorHAnsi"/>
          <w:color w:val="000000"/>
        </w:rPr>
        <w:t>to assess tools, systems and any recent changes in workload or areas of responsibility</w:t>
      </w:r>
    </w:p>
    <w:p w:rsidR="00527200" w:rsidRPr="00527200" w:rsidRDefault="00527200" w:rsidP="00527200">
      <w:pPr>
        <w:numPr>
          <w:ilvl w:val="0"/>
          <w:numId w:val="3"/>
        </w:numPr>
        <w:spacing w:before="100" w:beforeAutospacing="1" w:after="100" w:afterAutospacing="1" w:line="240" w:lineRule="auto"/>
        <w:contextualSpacing/>
        <w:rPr>
          <w:rFonts w:eastAsia="Times New Roman" w:cstheme="minorHAnsi"/>
        </w:rPr>
      </w:pPr>
      <w:r w:rsidRPr="00527200">
        <w:rPr>
          <w:rFonts w:eastAsia="Times New Roman" w:cstheme="minorHAnsi"/>
          <w:color w:val="000000"/>
        </w:rPr>
        <w:t>if necessary, to explain the consequences of failure to improve within a fairly established timeline</w:t>
      </w:r>
    </w:p>
    <w:p w:rsidR="00527200" w:rsidRPr="002C6380" w:rsidRDefault="00527200" w:rsidP="00527200">
      <w:pPr>
        <w:numPr>
          <w:ilvl w:val="0"/>
          <w:numId w:val="3"/>
        </w:numPr>
        <w:spacing w:before="100" w:beforeAutospacing="1" w:after="100" w:afterAutospacing="1" w:line="240" w:lineRule="auto"/>
        <w:contextualSpacing/>
        <w:rPr>
          <w:rFonts w:eastAsia="Times New Roman" w:cstheme="minorHAnsi"/>
        </w:rPr>
      </w:pPr>
      <w:r w:rsidRPr="00527200">
        <w:rPr>
          <w:rFonts w:eastAsia="Times New Roman" w:cstheme="minorHAnsi"/>
          <w:color w:val="000000"/>
        </w:rPr>
        <w:t>to keep notes on the content and date of the conversation for their own recollection</w:t>
      </w:r>
      <w:r>
        <w:rPr>
          <w:rFonts w:eastAsia="Times New Roman" w:cstheme="minorHAnsi"/>
          <w:color w:val="000000"/>
        </w:rPr>
        <w:t>”</w:t>
      </w:r>
    </w:p>
    <w:p w:rsidR="002C6380" w:rsidRDefault="002C6380" w:rsidP="002C6380">
      <w:pPr>
        <w:spacing w:before="100" w:beforeAutospacing="1" w:after="100" w:afterAutospacing="1" w:line="240" w:lineRule="auto"/>
        <w:contextualSpacing/>
        <w:rPr>
          <w:rFonts w:eastAsia="Times New Roman" w:cstheme="minorHAnsi"/>
        </w:rPr>
      </w:pPr>
    </w:p>
    <w:p w:rsidR="005B0A77" w:rsidRPr="00324EF3" w:rsidRDefault="002C6380" w:rsidP="00324EF3">
      <w:pPr>
        <w:spacing w:before="100" w:beforeAutospacing="1" w:after="100" w:afterAutospacing="1" w:line="240" w:lineRule="auto"/>
        <w:contextualSpacing/>
        <w:rPr>
          <w:rFonts w:eastAsia="Times New Roman" w:cstheme="minorHAnsi"/>
        </w:rPr>
      </w:pPr>
      <w:r>
        <w:rPr>
          <w:rFonts w:eastAsia="Times New Roman" w:cstheme="minorHAnsi"/>
        </w:rPr>
        <w:t xml:space="preserve">UGA offers help with written performance accountability and commitment plans, disciplinary letters, table on work violations and suggested responses </w:t>
      </w:r>
      <w:hyperlink r:id="rId8" w:history="1">
        <w:r w:rsidRPr="002C6380">
          <w:rPr>
            <w:rStyle w:val="Hyperlink"/>
            <w:rFonts w:eastAsia="Times New Roman" w:cstheme="minorHAnsi"/>
          </w:rPr>
          <w:t>here</w:t>
        </w:r>
      </w:hyperlink>
      <w:r>
        <w:rPr>
          <w:rFonts w:eastAsia="Times New Roman" w:cstheme="minorHAnsi"/>
        </w:rPr>
        <w:t xml:space="preserve">. </w:t>
      </w:r>
      <w:r w:rsidR="0064122C">
        <w:rPr>
          <w:rFonts w:eastAsia="Times New Roman" w:cstheme="minorHAnsi"/>
        </w:rPr>
        <w:t xml:space="preserve">Please be sure to reach out to </w:t>
      </w:r>
      <w:hyperlink r:id="rId9" w:history="1">
        <w:r w:rsidR="0064122C" w:rsidRPr="00A06F56">
          <w:rPr>
            <w:rStyle w:val="Hyperlink"/>
            <w:rFonts w:eastAsia="Times New Roman" w:cstheme="minorHAnsi"/>
          </w:rPr>
          <w:t>Ecology’s HR Liaison</w:t>
        </w:r>
      </w:hyperlink>
      <w:r w:rsidR="0064122C">
        <w:rPr>
          <w:rFonts w:eastAsia="Times New Roman" w:cstheme="minorHAnsi"/>
        </w:rPr>
        <w:t xml:space="preserve"> for help, as needed.</w:t>
      </w:r>
    </w:p>
    <w:p w:rsidR="00527200" w:rsidRDefault="00527200" w:rsidP="00527200">
      <w:pPr>
        <w:contextualSpacing/>
      </w:pPr>
      <w:bookmarkStart w:id="0" w:name="_GoBack"/>
      <w:bookmarkEnd w:id="0"/>
    </w:p>
    <w:sectPr w:rsidR="0052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868"/>
    <w:multiLevelType w:val="multilevel"/>
    <w:tmpl w:val="40DE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673AB"/>
    <w:multiLevelType w:val="multilevel"/>
    <w:tmpl w:val="4EBA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A722B"/>
    <w:multiLevelType w:val="hybridMultilevel"/>
    <w:tmpl w:val="BD16A1C8"/>
    <w:lvl w:ilvl="0" w:tplc="0ACA59E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00"/>
    <w:rsid w:val="002C6380"/>
    <w:rsid w:val="00324EF3"/>
    <w:rsid w:val="00527200"/>
    <w:rsid w:val="005B0A77"/>
    <w:rsid w:val="0064122C"/>
    <w:rsid w:val="008C4E48"/>
    <w:rsid w:val="00A0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8498"/>
  <w15:chartTrackingRefBased/>
  <w15:docId w15:val="{3E3D7AB8-BB11-4E22-8E88-E11891D8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272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200"/>
    <w:rPr>
      <w:color w:val="0563C1" w:themeColor="hyperlink"/>
      <w:u w:val="single"/>
    </w:rPr>
  </w:style>
  <w:style w:type="character" w:styleId="UnresolvedMention">
    <w:name w:val="Unresolved Mention"/>
    <w:basedOn w:val="DefaultParagraphFont"/>
    <w:uiPriority w:val="99"/>
    <w:semiHidden/>
    <w:unhideWhenUsed/>
    <w:rsid w:val="00527200"/>
    <w:rPr>
      <w:color w:val="605E5C"/>
      <w:shd w:val="clear" w:color="auto" w:fill="E1DFDD"/>
    </w:rPr>
  </w:style>
  <w:style w:type="paragraph" w:styleId="ListParagraph">
    <w:name w:val="List Paragraph"/>
    <w:basedOn w:val="Normal"/>
    <w:uiPriority w:val="34"/>
    <w:qFormat/>
    <w:rsid w:val="00527200"/>
    <w:pPr>
      <w:ind w:left="720"/>
      <w:contextualSpacing/>
    </w:pPr>
  </w:style>
  <w:style w:type="character" w:customStyle="1" w:styleId="Heading3Char">
    <w:name w:val="Heading 3 Char"/>
    <w:basedOn w:val="DefaultParagraphFont"/>
    <w:link w:val="Heading3"/>
    <w:uiPriority w:val="9"/>
    <w:rsid w:val="005272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72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7200"/>
    <w:rPr>
      <w:b/>
      <w:bCs/>
    </w:rPr>
  </w:style>
  <w:style w:type="character" w:styleId="FollowedHyperlink">
    <w:name w:val="FollowedHyperlink"/>
    <w:basedOn w:val="DefaultParagraphFont"/>
    <w:uiPriority w:val="99"/>
    <w:semiHidden/>
    <w:unhideWhenUsed/>
    <w:rsid w:val="00641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employees/workplace-concerns/performance-management-guide/" TargetMode="External"/><Relationship Id="rId3" Type="http://schemas.openxmlformats.org/officeDocument/2006/relationships/settings" Target="settings.xml"/><Relationship Id="rId7" Type="http://schemas.openxmlformats.org/officeDocument/2006/relationships/hyperlink" Target="https://www.indeed.com/career-advice/career-development/responsibilities-of-a-supervis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esktop\WIX%20documents\OSE_Resource_Guide_grievances.pdf" TargetMode="External"/><Relationship Id="rId11" Type="http://schemas.openxmlformats.org/officeDocument/2006/relationships/theme" Target="theme/theme1.xml"/><Relationship Id="rId5" Type="http://schemas.openxmlformats.org/officeDocument/2006/relationships/hyperlink" Target="https://hr.uga.edu/employees/workplace-concerns/performance-management-gui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tm@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NEELEY Turner</dc:creator>
  <cp:keywords/>
  <dc:description/>
  <cp:lastModifiedBy>Mica NEELEY Turner</cp:lastModifiedBy>
  <cp:revision>3</cp:revision>
  <dcterms:created xsi:type="dcterms:W3CDTF">2021-03-22T15:18:00Z</dcterms:created>
  <dcterms:modified xsi:type="dcterms:W3CDTF">2021-03-22T15:59:00Z</dcterms:modified>
</cp:coreProperties>
</file>